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BA7E" w14:textId="6C42943C" w:rsidR="007C7A5A" w:rsidRPr="00AB2EA1" w:rsidRDefault="00632B6C" w:rsidP="00712715">
      <w:pPr>
        <w:numPr>
          <w:ilvl w:val="0"/>
          <w:numId w:val="1"/>
        </w:numPr>
        <w:spacing w:before="240"/>
        <w:ind w:left="357" w:hanging="357"/>
        <w:jc w:val="both"/>
        <w:rPr>
          <w:rFonts w:ascii="Arial" w:hAnsi="Arial" w:cs="Arial"/>
          <w:bCs/>
          <w:spacing w:val="-3"/>
          <w:sz w:val="22"/>
          <w:szCs w:val="22"/>
        </w:rPr>
      </w:pPr>
      <w:r w:rsidRPr="00AB2EA1">
        <w:rPr>
          <w:rFonts w:ascii="Arial" w:hAnsi="Arial" w:cs="Arial"/>
          <w:bCs/>
          <w:spacing w:val="-3"/>
          <w:sz w:val="22"/>
          <w:szCs w:val="22"/>
        </w:rPr>
        <w:t xml:space="preserve">Section 220 of the </w:t>
      </w:r>
      <w:r w:rsidRPr="00AB2EA1">
        <w:rPr>
          <w:rFonts w:ascii="Arial" w:hAnsi="Arial" w:cs="Arial"/>
          <w:bCs/>
          <w:i/>
          <w:iCs/>
          <w:spacing w:val="-3"/>
          <w:sz w:val="22"/>
          <w:szCs w:val="22"/>
        </w:rPr>
        <w:t>Crime and Corruption Act 2001</w:t>
      </w:r>
      <w:r w:rsidRPr="00AB2EA1">
        <w:rPr>
          <w:rFonts w:ascii="Arial" w:hAnsi="Arial" w:cs="Arial"/>
          <w:bCs/>
          <w:spacing w:val="-3"/>
          <w:sz w:val="22"/>
          <w:szCs w:val="22"/>
        </w:rPr>
        <w:t xml:space="preserve"> (the Act) provides for the establishment of the </w:t>
      </w:r>
      <w:r w:rsidR="00DD567D" w:rsidRPr="00AB2EA1">
        <w:rPr>
          <w:rFonts w:ascii="Arial" w:hAnsi="Arial" w:cs="Arial"/>
          <w:bCs/>
          <w:spacing w:val="-3"/>
          <w:sz w:val="22"/>
          <w:szCs w:val="22"/>
        </w:rPr>
        <w:t>Crime and Corruption Commission (</w:t>
      </w:r>
      <w:r w:rsidRPr="00AB2EA1">
        <w:rPr>
          <w:rFonts w:ascii="Arial" w:hAnsi="Arial" w:cs="Arial"/>
          <w:bCs/>
          <w:spacing w:val="-3"/>
          <w:sz w:val="22"/>
          <w:szCs w:val="22"/>
        </w:rPr>
        <w:t>CCC</w:t>
      </w:r>
      <w:r w:rsidR="00DD567D" w:rsidRPr="00AB2EA1">
        <w:rPr>
          <w:rFonts w:ascii="Arial" w:hAnsi="Arial" w:cs="Arial"/>
          <w:bCs/>
          <w:spacing w:val="-3"/>
          <w:sz w:val="22"/>
          <w:szCs w:val="22"/>
        </w:rPr>
        <w:t>)</w:t>
      </w:r>
      <w:r w:rsidRPr="00AB2EA1">
        <w:rPr>
          <w:rFonts w:ascii="Arial" w:hAnsi="Arial" w:cs="Arial"/>
          <w:bCs/>
          <w:spacing w:val="-3"/>
          <w:sz w:val="22"/>
          <w:szCs w:val="22"/>
        </w:rPr>
        <w:t xml:space="preserve">. The CCC is an independent statutory body set up to combat and reduce the incidence of major crime and corruption in the public sector in Queensland. The CCC investigates major crime such as drug trafficking, fraud, money laundering, criminal paedophilia and homicide and deals with corruption affecting the Queensland public sector.  </w:t>
      </w:r>
    </w:p>
    <w:p w14:paraId="0CEEF6BE" w14:textId="28D357A1" w:rsidR="007C7A5A" w:rsidRPr="00AB2EA1" w:rsidRDefault="007C7A5A" w:rsidP="007C7A5A">
      <w:pPr>
        <w:numPr>
          <w:ilvl w:val="0"/>
          <w:numId w:val="1"/>
        </w:numPr>
        <w:spacing w:before="240"/>
        <w:jc w:val="both"/>
        <w:rPr>
          <w:rFonts w:ascii="Arial" w:hAnsi="Arial" w:cs="Arial"/>
          <w:color w:val="auto"/>
          <w:sz w:val="22"/>
          <w:szCs w:val="22"/>
          <w:lang w:eastAsia="en-US"/>
        </w:rPr>
      </w:pPr>
      <w:r w:rsidRPr="00AB2EA1">
        <w:rPr>
          <w:rFonts w:ascii="Arial" w:hAnsi="Arial" w:cs="Arial"/>
          <w:color w:val="auto"/>
          <w:sz w:val="22"/>
          <w:szCs w:val="22"/>
          <w:lang w:eastAsia="en-US"/>
        </w:rPr>
        <w:t>Section 223A of the Act provides that the CCC must have a C</w:t>
      </w:r>
      <w:r w:rsidR="004A6E77" w:rsidRPr="00AB2EA1">
        <w:rPr>
          <w:rFonts w:ascii="Arial" w:hAnsi="Arial" w:cs="Arial"/>
          <w:color w:val="auto"/>
          <w:sz w:val="22"/>
          <w:szCs w:val="22"/>
          <w:lang w:eastAsia="en-US"/>
        </w:rPr>
        <w:t xml:space="preserve">hief </w:t>
      </w:r>
      <w:r w:rsidRPr="00AB2EA1">
        <w:rPr>
          <w:rFonts w:ascii="Arial" w:hAnsi="Arial" w:cs="Arial"/>
          <w:color w:val="auto"/>
          <w:sz w:val="22"/>
          <w:szCs w:val="22"/>
          <w:lang w:eastAsia="en-US"/>
        </w:rPr>
        <w:t>E</w:t>
      </w:r>
      <w:r w:rsidR="004A6E77" w:rsidRPr="00AB2EA1">
        <w:rPr>
          <w:rFonts w:ascii="Arial" w:hAnsi="Arial" w:cs="Arial"/>
          <w:color w:val="auto"/>
          <w:sz w:val="22"/>
          <w:szCs w:val="22"/>
          <w:lang w:eastAsia="en-US"/>
        </w:rPr>
        <w:t xml:space="preserve">xecutive </w:t>
      </w:r>
      <w:r w:rsidRPr="00AB2EA1">
        <w:rPr>
          <w:rFonts w:ascii="Arial" w:hAnsi="Arial" w:cs="Arial"/>
          <w:color w:val="auto"/>
          <w:sz w:val="22"/>
          <w:szCs w:val="22"/>
          <w:lang w:eastAsia="en-US"/>
        </w:rPr>
        <w:t>O</w:t>
      </w:r>
      <w:r w:rsidR="004A6E77" w:rsidRPr="00AB2EA1">
        <w:rPr>
          <w:rFonts w:ascii="Arial" w:hAnsi="Arial" w:cs="Arial"/>
          <w:color w:val="auto"/>
          <w:sz w:val="22"/>
          <w:szCs w:val="22"/>
          <w:lang w:eastAsia="en-US"/>
        </w:rPr>
        <w:t>fficer (CEO)</w:t>
      </w:r>
      <w:r w:rsidRPr="00AB2EA1">
        <w:rPr>
          <w:rFonts w:ascii="Arial" w:hAnsi="Arial" w:cs="Arial"/>
          <w:color w:val="auto"/>
          <w:sz w:val="22"/>
          <w:szCs w:val="22"/>
          <w:lang w:eastAsia="en-US"/>
        </w:rPr>
        <w:t xml:space="preserve">. </w:t>
      </w:r>
    </w:p>
    <w:p w14:paraId="6F723A1D" w14:textId="2B1CDA49" w:rsidR="007C7A5A" w:rsidRPr="00AB2EA1" w:rsidRDefault="007C7A5A" w:rsidP="006A3CD7">
      <w:pPr>
        <w:numPr>
          <w:ilvl w:val="0"/>
          <w:numId w:val="1"/>
        </w:numPr>
        <w:spacing w:before="240"/>
        <w:jc w:val="both"/>
        <w:rPr>
          <w:rFonts w:ascii="Arial" w:hAnsi="Arial" w:cs="Arial"/>
          <w:color w:val="auto"/>
          <w:sz w:val="22"/>
          <w:szCs w:val="22"/>
          <w:lang w:eastAsia="en-US"/>
        </w:rPr>
      </w:pPr>
      <w:r w:rsidRPr="00AB2EA1">
        <w:rPr>
          <w:rFonts w:ascii="Arial" w:hAnsi="Arial" w:cs="Arial"/>
          <w:color w:val="auto"/>
          <w:sz w:val="22"/>
          <w:szCs w:val="22"/>
          <w:lang w:eastAsia="en-US"/>
        </w:rPr>
        <w:t>Section 253 of the Act outlines the role of the CEO of the CCC:</w:t>
      </w:r>
    </w:p>
    <w:p w14:paraId="0C2C6B0A" w14:textId="77777777" w:rsidR="007C7A5A" w:rsidRPr="00AB2EA1" w:rsidRDefault="007C7A5A" w:rsidP="00712715">
      <w:pPr>
        <w:keepLines/>
        <w:numPr>
          <w:ilvl w:val="0"/>
          <w:numId w:val="9"/>
        </w:numPr>
        <w:spacing w:before="120" w:line="300" w:lineRule="atLeast"/>
        <w:ind w:left="714" w:hanging="357"/>
        <w:jc w:val="both"/>
        <w:rPr>
          <w:rFonts w:ascii="Arial" w:hAnsi="Arial" w:cs="Arial"/>
          <w:color w:val="auto"/>
          <w:sz w:val="22"/>
          <w:szCs w:val="22"/>
          <w:lang w:eastAsia="en-US"/>
        </w:rPr>
      </w:pPr>
      <w:r w:rsidRPr="00AB2EA1">
        <w:rPr>
          <w:rFonts w:ascii="Arial" w:hAnsi="Arial" w:cs="Arial"/>
          <w:color w:val="auto"/>
          <w:sz w:val="22"/>
          <w:szCs w:val="22"/>
          <w:lang w:eastAsia="en-US"/>
        </w:rPr>
        <w:t xml:space="preserve">the CEO is </w:t>
      </w:r>
      <w:r w:rsidRPr="00AB2EA1">
        <w:rPr>
          <w:rFonts w:ascii="Arial" w:hAnsi="Arial" w:cs="Arial"/>
          <w:bCs/>
          <w:color w:val="auto"/>
          <w:sz w:val="22"/>
          <w:szCs w:val="22"/>
          <w:lang w:eastAsia="en-US"/>
        </w:rPr>
        <w:t>responsible</w:t>
      </w:r>
      <w:r w:rsidRPr="00AB2EA1">
        <w:rPr>
          <w:rFonts w:ascii="Arial" w:hAnsi="Arial" w:cs="Arial"/>
          <w:color w:val="auto"/>
          <w:sz w:val="22"/>
          <w:szCs w:val="22"/>
          <w:lang w:eastAsia="en-US"/>
        </w:rPr>
        <w:t xml:space="preserve"> to the CCC for the administration of the CCC;</w:t>
      </w:r>
    </w:p>
    <w:p w14:paraId="1F1325E4" w14:textId="77777777" w:rsidR="007C7A5A" w:rsidRPr="00AB2EA1" w:rsidRDefault="007C7A5A" w:rsidP="007C7A5A">
      <w:pPr>
        <w:keepLines/>
        <w:numPr>
          <w:ilvl w:val="0"/>
          <w:numId w:val="9"/>
        </w:numPr>
        <w:spacing w:before="120" w:line="300" w:lineRule="atLeast"/>
        <w:jc w:val="both"/>
        <w:rPr>
          <w:rFonts w:ascii="Arial" w:hAnsi="Arial" w:cs="Arial"/>
          <w:color w:val="auto"/>
          <w:sz w:val="22"/>
          <w:szCs w:val="22"/>
          <w:lang w:eastAsia="en-US"/>
        </w:rPr>
      </w:pPr>
      <w:r w:rsidRPr="00AB2EA1">
        <w:rPr>
          <w:rFonts w:ascii="Arial" w:hAnsi="Arial" w:cs="Arial"/>
          <w:color w:val="auto"/>
          <w:sz w:val="22"/>
          <w:szCs w:val="22"/>
          <w:lang w:eastAsia="en-US"/>
        </w:rPr>
        <w:t xml:space="preserve">the </w:t>
      </w:r>
      <w:r w:rsidRPr="00AB2EA1">
        <w:rPr>
          <w:rFonts w:ascii="Arial" w:hAnsi="Arial" w:cs="Arial"/>
          <w:bCs/>
          <w:color w:val="auto"/>
          <w:sz w:val="22"/>
          <w:szCs w:val="22"/>
          <w:lang w:eastAsia="en-US"/>
        </w:rPr>
        <w:t>CEO</w:t>
      </w:r>
      <w:r w:rsidRPr="00AB2EA1">
        <w:rPr>
          <w:rFonts w:ascii="Arial" w:hAnsi="Arial" w:cs="Arial"/>
          <w:color w:val="auto"/>
          <w:sz w:val="22"/>
          <w:szCs w:val="22"/>
          <w:lang w:eastAsia="en-US"/>
        </w:rPr>
        <w:t xml:space="preserve"> is to perform the functions and exercise the powers:</w:t>
      </w:r>
    </w:p>
    <w:p w14:paraId="3CA16BB4" w14:textId="77777777" w:rsidR="007C7A5A" w:rsidRPr="00AB2EA1" w:rsidRDefault="007C7A5A" w:rsidP="007C7A5A">
      <w:pPr>
        <w:keepLines/>
        <w:numPr>
          <w:ilvl w:val="2"/>
          <w:numId w:val="10"/>
        </w:numPr>
        <w:tabs>
          <w:tab w:val="left" w:pos="1078"/>
        </w:tabs>
        <w:overflowPunct w:val="0"/>
        <w:autoSpaceDE w:val="0"/>
        <w:autoSpaceDN w:val="0"/>
        <w:adjustRightInd w:val="0"/>
        <w:spacing w:line="300" w:lineRule="atLeast"/>
        <w:ind w:left="1071" w:hanging="357"/>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delegated to the CEO under section 269 of the Act; and</w:t>
      </w:r>
    </w:p>
    <w:p w14:paraId="17ADA3FF" w14:textId="77777777" w:rsidR="007C7A5A" w:rsidRPr="00AB2EA1" w:rsidRDefault="007C7A5A" w:rsidP="007C7A5A">
      <w:pPr>
        <w:keepLines/>
        <w:numPr>
          <w:ilvl w:val="2"/>
          <w:numId w:val="10"/>
        </w:numPr>
        <w:tabs>
          <w:tab w:val="left" w:pos="1078"/>
        </w:tabs>
        <w:overflowPunct w:val="0"/>
        <w:autoSpaceDE w:val="0"/>
        <w:autoSpaceDN w:val="0"/>
        <w:adjustRightInd w:val="0"/>
        <w:spacing w:line="300" w:lineRule="atLeast"/>
        <w:ind w:left="1071" w:hanging="357"/>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delegated to the CEO by the Chairperson of the CCC; and</w:t>
      </w:r>
    </w:p>
    <w:p w14:paraId="7B792BAD" w14:textId="4ED572C9" w:rsidR="007C7A5A" w:rsidRPr="00AB2EA1" w:rsidRDefault="007C7A5A" w:rsidP="007C7A5A">
      <w:pPr>
        <w:keepLines/>
        <w:numPr>
          <w:ilvl w:val="2"/>
          <w:numId w:val="10"/>
        </w:numPr>
        <w:tabs>
          <w:tab w:val="left" w:pos="1078"/>
        </w:tabs>
        <w:overflowPunct w:val="0"/>
        <w:autoSpaceDE w:val="0"/>
        <w:autoSpaceDN w:val="0"/>
        <w:adjustRightInd w:val="0"/>
        <w:spacing w:line="300" w:lineRule="atLeast"/>
        <w:ind w:left="1071" w:hanging="357"/>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conferred on the CEO under th</w:t>
      </w:r>
      <w:r w:rsidR="000F6885">
        <w:rPr>
          <w:rFonts w:ascii="Arial" w:hAnsi="Arial" w:cs="Arial"/>
          <w:color w:val="auto"/>
          <w:sz w:val="22"/>
          <w:szCs w:val="22"/>
          <w:lang w:eastAsia="en-US"/>
        </w:rPr>
        <w:t>e</w:t>
      </w:r>
      <w:r w:rsidRPr="00AB2EA1">
        <w:rPr>
          <w:rFonts w:ascii="Arial" w:hAnsi="Arial" w:cs="Arial"/>
          <w:color w:val="auto"/>
          <w:sz w:val="22"/>
          <w:szCs w:val="22"/>
          <w:lang w:eastAsia="en-US"/>
        </w:rPr>
        <w:t xml:space="preserve"> Act.</w:t>
      </w:r>
    </w:p>
    <w:p w14:paraId="728D74F8" w14:textId="77777777" w:rsidR="007C7A5A" w:rsidRPr="00AB2EA1" w:rsidRDefault="007C7A5A" w:rsidP="007C7A5A">
      <w:pPr>
        <w:keepLines/>
        <w:numPr>
          <w:ilvl w:val="0"/>
          <w:numId w:val="9"/>
        </w:numPr>
        <w:spacing w:before="120" w:line="300" w:lineRule="atLeast"/>
        <w:jc w:val="both"/>
        <w:rPr>
          <w:rFonts w:ascii="Arial" w:hAnsi="Arial" w:cs="Arial"/>
          <w:color w:val="auto"/>
          <w:sz w:val="22"/>
          <w:szCs w:val="22"/>
          <w:lang w:eastAsia="en-US"/>
        </w:rPr>
      </w:pPr>
      <w:r w:rsidRPr="00AB2EA1">
        <w:rPr>
          <w:rFonts w:ascii="Arial" w:hAnsi="Arial" w:cs="Arial"/>
          <w:color w:val="auto"/>
          <w:sz w:val="22"/>
          <w:szCs w:val="22"/>
          <w:lang w:eastAsia="en-US"/>
        </w:rPr>
        <w:t>in performing a function or exercising a power under the Act, the CEO is subject to the direction of:</w:t>
      </w:r>
    </w:p>
    <w:p w14:paraId="37CD484D" w14:textId="77777777" w:rsidR="007C7A5A" w:rsidRPr="00AB2EA1" w:rsidRDefault="007C7A5A" w:rsidP="007C7A5A">
      <w:pPr>
        <w:keepLines/>
        <w:numPr>
          <w:ilvl w:val="0"/>
          <w:numId w:val="11"/>
        </w:numPr>
        <w:tabs>
          <w:tab w:val="left" w:pos="1078"/>
        </w:tabs>
        <w:overflowPunct w:val="0"/>
        <w:autoSpaceDE w:val="0"/>
        <w:autoSpaceDN w:val="0"/>
        <w:adjustRightInd w:val="0"/>
        <w:spacing w:line="300" w:lineRule="atLeast"/>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for a function or power delegated by the Chairperson—the Chairperson; or</w:t>
      </w:r>
    </w:p>
    <w:p w14:paraId="595B95B3" w14:textId="77777777" w:rsidR="007C7A5A" w:rsidRPr="00AB2EA1" w:rsidRDefault="007C7A5A" w:rsidP="007C7A5A">
      <w:pPr>
        <w:keepLines/>
        <w:numPr>
          <w:ilvl w:val="0"/>
          <w:numId w:val="11"/>
        </w:numPr>
        <w:tabs>
          <w:tab w:val="left" w:pos="1078"/>
        </w:tabs>
        <w:overflowPunct w:val="0"/>
        <w:autoSpaceDE w:val="0"/>
        <w:autoSpaceDN w:val="0"/>
        <w:adjustRightInd w:val="0"/>
        <w:spacing w:line="300" w:lineRule="atLeast"/>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otherwise—the CCC.</w:t>
      </w:r>
    </w:p>
    <w:p w14:paraId="298AEB2A" w14:textId="6DA164CE" w:rsidR="007C7A5A" w:rsidRPr="00AB2EA1" w:rsidRDefault="007C7A5A" w:rsidP="00712715">
      <w:pPr>
        <w:keepLines/>
        <w:numPr>
          <w:ilvl w:val="0"/>
          <w:numId w:val="9"/>
        </w:numPr>
        <w:spacing w:before="120" w:line="300" w:lineRule="atLeast"/>
        <w:ind w:left="714" w:hanging="357"/>
        <w:jc w:val="both"/>
        <w:rPr>
          <w:rFonts w:ascii="Arial" w:hAnsi="Arial" w:cs="Arial"/>
          <w:color w:val="auto"/>
          <w:sz w:val="22"/>
          <w:szCs w:val="22"/>
          <w:lang w:eastAsia="en-US"/>
        </w:rPr>
      </w:pPr>
      <w:r w:rsidRPr="00AB2EA1">
        <w:rPr>
          <w:rFonts w:ascii="Arial" w:hAnsi="Arial" w:cs="Arial"/>
          <w:color w:val="auto"/>
          <w:sz w:val="22"/>
          <w:szCs w:val="22"/>
          <w:lang w:eastAsia="en-US"/>
        </w:rPr>
        <w:t xml:space="preserve">the CEO is to report to the </w:t>
      </w:r>
      <w:r w:rsidR="000F6885">
        <w:rPr>
          <w:rFonts w:ascii="Arial" w:hAnsi="Arial" w:cs="Arial"/>
          <w:color w:val="auto"/>
          <w:sz w:val="22"/>
          <w:szCs w:val="22"/>
          <w:lang w:eastAsia="en-US"/>
        </w:rPr>
        <w:t>CCC</w:t>
      </w:r>
      <w:r w:rsidRPr="00AB2EA1">
        <w:rPr>
          <w:rFonts w:ascii="Arial" w:hAnsi="Arial" w:cs="Arial"/>
          <w:color w:val="auto"/>
          <w:sz w:val="22"/>
          <w:szCs w:val="22"/>
          <w:lang w:eastAsia="en-US"/>
        </w:rPr>
        <w:t xml:space="preserve"> on:</w:t>
      </w:r>
    </w:p>
    <w:p w14:paraId="516C7CC1" w14:textId="63A5203B" w:rsidR="007C7A5A" w:rsidRPr="00AB2EA1" w:rsidRDefault="007C7A5A" w:rsidP="007C7A5A">
      <w:pPr>
        <w:keepLines/>
        <w:numPr>
          <w:ilvl w:val="0"/>
          <w:numId w:val="12"/>
        </w:numPr>
        <w:tabs>
          <w:tab w:val="left" w:pos="1078"/>
        </w:tabs>
        <w:overflowPunct w:val="0"/>
        <w:autoSpaceDE w:val="0"/>
        <w:autoSpaceDN w:val="0"/>
        <w:adjustRightInd w:val="0"/>
        <w:spacing w:line="300" w:lineRule="atLeast"/>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 xml:space="preserve">all matters relating to the administration of the </w:t>
      </w:r>
      <w:r w:rsidR="000F6885">
        <w:rPr>
          <w:rFonts w:ascii="Arial" w:hAnsi="Arial" w:cs="Arial"/>
          <w:color w:val="auto"/>
          <w:sz w:val="22"/>
          <w:szCs w:val="22"/>
          <w:lang w:eastAsia="en-US"/>
        </w:rPr>
        <w:t>CCC</w:t>
      </w:r>
      <w:r w:rsidRPr="00AB2EA1">
        <w:rPr>
          <w:rFonts w:ascii="Arial" w:hAnsi="Arial" w:cs="Arial"/>
          <w:color w:val="auto"/>
          <w:sz w:val="22"/>
          <w:szCs w:val="22"/>
          <w:lang w:eastAsia="en-US"/>
        </w:rPr>
        <w:t>; and</w:t>
      </w:r>
    </w:p>
    <w:p w14:paraId="49FAD16D" w14:textId="50D258C4" w:rsidR="007C7A5A" w:rsidRPr="00AB2EA1" w:rsidRDefault="007C7A5A" w:rsidP="007C7A5A">
      <w:pPr>
        <w:keepLines/>
        <w:numPr>
          <w:ilvl w:val="0"/>
          <w:numId w:val="12"/>
        </w:numPr>
        <w:tabs>
          <w:tab w:val="left" w:pos="1078"/>
        </w:tabs>
        <w:overflowPunct w:val="0"/>
        <w:autoSpaceDE w:val="0"/>
        <w:autoSpaceDN w:val="0"/>
        <w:adjustRightInd w:val="0"/>
        <w:spacing w:line="300" w:lineRule="atLeast"/>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the performance of the functions and exercise of the powers by the CEO</w:t>
      </w:r>
      <w:r w:rsidR="00AB2EA1" w:rsidRPr="00AB2EA1">
        <w:rPr>
          <w:rFonts w:ascii="Arial" w:hAnsi="Arial" w:cs="Arial"/>
          <w:color w:val="auto"/>
          <w:sz w:val="22"/>
          <w:szCs w:val="22"/>
          <w:lang w:eastAsia="en-US"/>
        </w:rPr>
        <w:t>.</w:t>
      </w:r>
    </w:p>
    <w:p w14:paraId="659CAAB8" w14:textId="49714037" w:rsidR="00094025" w:rsidRPr="00AB2EA1" w:rsidRDefault="00094025" w:rsidP="00712715">
      <w:pPr>
        <w:numPr>
          <w:ilvl w:val="0"/>
          <w:numId w:val="1"/>
        </w:numPr>
        <w:spacing w:before="240"/>
        <w:ind w:left="357" w:hanging="357"/>
        <w:jc w:val="both"/>
        <w:rPr>
          <w:rFonts w:ascii="Arial" w:hAnsi="Arial" w:cs="Arial"/>
          <w:bCs/>
          <w:spacing w:val="-3"/>
          <w:sz w:val="22"/>
          <w:szCs w:val="22"/>
        </w:rPr>
      </w:pPr>
      <w:r w:rsidRPr="00AB2EA1">
        <w:rPr>
          <w:rFonts w:ascii="Arial" w:hAnsi="Arial" w:cs="Arial"/>
          <w:sz w:val="22"/>
          <w:szCs w:val="22"/>
          <w:u w:val="single"/>
        </w:rPr>
        <w:t>Cabinet endorsed</w:t>
      </w:r>
      <w:r w:rsidRPr="00AB2EA1">
        <w:rPr>
          <w:rFonts w:ascii="Arial" w:hAnsi="Arial" w:cs="Arial"/>
          <w:sz w:val="22"/>
          <w:szCs w:val="22"/>
        </w:rPr>
        <w:t xml:space="preserve"> </w:t>
      </w:r>
      <w:r w:rsidR="00760213" w:rsidRPr="00AB2EA1">
        <w:rPr>
          <w:rFonts w:ascii="Arial" w:hAnsi="Arial" w:cs="Arial"/>
          <w:sz w:val="22"/>
          <w:szCs w:val="22"/>
        </w:rPr>
        <w:t xml:space="preserve">that </w:t>
      </w:r>
      <w:r w:rsidR="00120FAF" w:rsidRPr="00AB2EA1">
        <w:rPr>
          <w:rFonts w:ascii="Arial" w:hAnsi="Arial" w:cs="Arial"/>
          <w:sz w:val="22"/>
          <w:szCs w:val="22"/>
        </w:rPr>
        <w:t xml:space="preserve">Ms </w:t>
      </w:r>
      <w:r w:rsidR="004A6E77" w:rsidRPr="00AB2EA1">
        <w:rPr>
          <w:rFonts w:ascii="Arial" w:hAnsi="Arial" w:cs="Arial"/>
          <w:sz w:val="22"/>
          <w:szCs w:val="22"/>
        </w:rPr>
        <w:t xml:space="preserve">Janelle O’Farrell </w:t>
      </w:r>
      <w:r w:rsidR="00E84912" w:rsidRPr="00AB2EA1">
        <w:rPr>
          <w:rFonts w:ascii="Arial" w:hAnsi="Arial" w:cs="Arial"/>
          <w:sz w:val="22"/>
          <w:szCs w:val="22"/>
        </w:rPr>
        <w:t xml:space="preserve">be recommended to the Governor in Council for appointment as </w:t>
      </w:r>
      <w:r w:rsidR="004A6E77" w:rsidRPr="00AB2EA1">
        <w:rPr>
          <w:rFonts w:ascii="Arial" w:hAnsi="Arial" w:cs="Arial"/>
          <w:sz w:val="22"/>
          <w:szCs w:val="22"/>
        </w:rPr>
        <w:t>C</w:t>
      </w:r>
      <w:r w:rsidR="00FC68A9">
        <w:rPr>
          <w:rFonts w:ascii="Arial" w:hAnsi="Arial" w:cs="Arial"/>
          <w:sz w:val="22"/>
          <w:szCs w:val="22"/>
        </w:rPr>
        <w:t xml:space="preserve">hief </w:t>
      </w:r>
      <w:r w:rsidR="004A6E77" w:rsidRPr="00AB2EA1">
        <w:rPr>
          <w:rFonts w:ascii="Arial" w:hAnsi="Arial" w:cs="Arial"/>
          <w:sz w:val="22"/>
          <w:szCs w:val="22"/>
        </w:rPr>
        <w:t>E</w:t>
      </w:r>
      <w:r w:rsidR="00FC68A9">
        <w:rPr>
          <w:rFonts w:ascii="Arial" w:hAnsi="Arial" w:cs="Arial"/>
          <w:sz w:val="22"/>
          <w:szCs w:val="22"/>
        </w:rPr>
        <w:t xml:space="preserve">xecutive </w:t>
      </w:r>
      <w:r w:rsidR="004A6E77" w:rsidRPr="00AB2EA1">
        <w:rPr>
          <w:rFonts w:ascii="Arial" w:hAnsi="Arial" w:cs="Arial"/>
          <w:sz w:val="22"/>
          <w:szCs w:val="22"/>
        </w:rPr>
        <w:t>O</w:t>
      </w:r>
      <w:r w:rsidR="00FC68A9">
        <w:rPr>
          <w:rFonts w:ascii="Arial" w:hAnsi="Arial" w:cs="Arial"/>
          <w:sz w:val="22"/>
          <w:szCs w:val="22"/>
        </w:rPr>
        <w:t>fficer</w:t>
      </w:r>
      <w:r w:rsidR="00E84912" w:rsidRPr="00AB2EA1">
        <w:rPr>
          <w:rFonts w:ascii="Arial" w:hAnsi="Arial" w:cs="Arial"/>
          <w:sz w:val="22"/>
          <w:szCs w:val="22"/>
        </w:rPr>
        <w:t xml:space="preserve"> </w:t>
      </w:r>
      <w:r w:rsidR="00171CC7">
        <w:rPr>
          <w:rFonts w:ascii="Arial" w:hAnsi="Arial" w:cs="Arial"/>
          <w:sz w:val="22"/>
          <w:szCs w:val="22"/>
        </w:rPr>
        <w:t xml:space="preserve">(CEO) </w:t>
      </w:r>
      <w:r w:rsidR="00E84912" w:rsidRPr="00AB2EA1">
        <w:rPr>
          <w:rFonts w:ascii="Arial" w:hAnsi="Arial" w:cs="Arial"/>
          <w:sz w:val="22"/>
          <w:szCs w:val="22"/>
        </w:rPr>
        <w:t xml:space="preserve">to the </w:t>
      </w:r>
      <w:r w:rsidR="00285C00" w:rsidRPr="00AB2EA1">
        <w:rPr>
          <w:rFonts w:ascii="Arial" w:hAnsi="Arial" w:cs="Arial"/>
          <w:sz w:val="22"/>
          <w:szCs w:val="22"/>
        </w:rPr>
        <w:t>C</w:t>
      </w:r>
      <w:r w:rsidR="00FC68A9">
        <w:rPr>
          <w:rFonts w:ascii="Arial" w:hAnsi="Arial" w:cs="Arial"/>
          <w:sz w:val="22"/>
          <w:szCs w:val="22"/>
        </w:rPr>
        <w:t>rime and Corruption Commission</w:t>
      </w:r>
      <w:r w:rsidR="004A6E77" w:rsidRPr="00AB2EA1">
        <w:rPr>
          <w:rFonts w:ascii="Arial" w:hAnsi="Arial" w:cs="Arial"/>
          <w:sz w:val="22"/>
          <w:szCs w:val="22"/>
        </w:rPr>
        <w:t xml:space="preserve"> </w:t>
      </w:r>
      <w:bookmarkStart w:id="0" w:name="_Hlk71620014"/>
      <w:r w:rsidR="004A6E77" w:rsidRPr="00AB2EA1">
        <w:rPr>
          <w:rFonts w:ascii="Arial" w:hAnsi="Arial" w:cs="Arial"/>
          <w:bCs/>
          <w:sz w:val="22"/>
          <w:szCs w:val="22"/>
        </w:rPr>
        <w:t xml:space="preserve">for a term of two years commencing </w:t>
      </w:r>
      <w:r w:rsidR="00AB2EA1" w:rsidRPr="00985861">
        <w:rPr>
          <w:rFonts w:ascii="Arial" w:hAnsi="Arial" w:cs="Arial"/>
          <w:bCs/>
          <w:spacing w:val="4"/>
          <w:sz w:val="22"/>
          <w:szCs w:val="22"/>
        </w:rPr>
        <w:t>on and from 24 August 2021 up to and including 23 August 2023</w:t>
      </w:r>
      <w:r w:rsidR="004A6E77" w:rsidRPr="00AB2EA1">
        <w:rPr>
          <w:rFonts w:ascii="Arial" w:hAnsi="Arial" w:cs="Arial"/>
          <w:sz w:val="22"/>
          <w:szCs w:val="22"/>
        </w:rPr>
        <w:t>.</w:t>
      </w:r>
      <w:bookmarkEnd w:id="0"/>
    </w:p>
    <w:p w14:paraId="21175F82" w14:textId="7D9D8DE8" w:rsidR="006E71DC" w:rsidRPr="00AB2EA1" w:rsidRDefault="006E71DC" w:rsidP="00712715">
      <w:pPr>
        <w:numPr>
          <w:ilvl w:val="0"/>
          <w:numId w:val="1"/>
        </w:numPr>
        <w:spacing w:before="240"/>
        <w:ind w:left="357" w:hanging="357"/>
        <w:jc w:val="both"/>
        <w:rPr>
          <w:rFonts w:ascii="Arial" w:hAnsi="Arial" w:cs="Arial"/>
          <w:sz w:val="22"/>
          <w:szCs w:val="22"/>
        </w:rPr>
      </w:pPr>
      <w:r w:rsidRPr="00AB2EA1">
        <w:rPr>
          <w:rFonts w:ascii="Arial" w:hAnsi="Arial" w:cs="Arial"/>
          <w:sz w:val="22"/>
          <w:szCs w:val="22"/>
          <w:u w:val="single"/>
        </w:rPr>
        <w:t>Cabinet noted</w:t>
      </w:r>
      <w:r w:rsidRPr="00AB2EA1">
        <w:rPr>
          <w:rFonts w:ascii="Arial" w:hAnsi="Arial" w:cs="Arial"/>
          <w:sz w:val="22"/>
          <w:szCs w:val="22"/>
        </w:rPr>
        <w:t xml:space="preserve"> that consultation be conducted with the Parliamentary Crime and Corruption Committee to seek the bipartisan support of </w:t>
      </w:r>
      <w:r w:rsidR="00E84912" w:rsidRPr="00AB2EA1">
        <w:rPr>
          <w:rFonts w:ascii="Arial" w:hAnsi="Arial" w:cs="Arial"/>
          <w:sz w:val="22"/>
          <w:szCs w:val="22"/>
        </w:rPr>
        <w:t xml:space="preserve">the appointment of the </w:t>
      </w:r>
      <w:r w:rsidR="004A6E77" w:rsidRPr="00AB2EA1">
        <w:rPr>
          <w:rFonts w:ascii="Arial" w:hAnsi="Arial" w:cs="Arial"/>
          <w:sz w:val="22"/>
          <w:szCs w:val="22"/>
        </w:rPr>
        <w:t>CEO</w:t>
      </w:r>
      <w:r w:rsidRPr="00AB2EA1">
        <w:rPr>
          <w:rFonts w:ascii="Arial" w:hAnsi="Arial" w:cs="Arial"/>
          <w:sz w:val="22"/>
          <w:szCs w:val="22"/>
        </w:rPr>
        <w:t>, in accordance with the</w:t>
      </w:r>
      <w:r w:rsidR="00285C00" w:rsidRPr="00AB2EA1">
        <w:rPr>
          <w:rFonts w:ascii="Arial" w:hAnsi="Arial" w:cs="Arial"/>
          <w:sz w:val="22"/>
          <w:szCs w:val="22"/>
        </w:rPr>
        <w:t xml:space="preserve"> </w:t>
      </w:r>
      <w:r w:rsidR="00171CC7" w:rsidRPr="00AB2EA1">
        <w:rPr>
          <w:rFonts w:ascii="Arial" w:hAnsi="Arial" w:cs="Arial"/>
          <w:bCs/>
          <w:i/>
          <w:iCs/>
          <w:spacing w:val="-3"/>
          <w:sz w:val="22"/>
          <w:szCs w:val="22"/>
        </w:rPr>
        <w:t>Crime and Corruption Act 2001</w:t>
      </w:r>
      <w:r w:rsidRPr="00AB2EA1">
        <w:rPr>
          <w:rFonts w:ascii="Arial" w:hAnsi="Arial" w:cs="Arial"/>
          <w:sz w:val="22"/>
          <w:szCs w:val="22"/>
        </w:rPr>
        <w:t xml:space="preserve">, prior to seeking the approval of the Governor in Council. </w:t>
      </w:r>
    </w:p>
    <w:p w14:paraId="34FD04D8" w14:textId="10720649" w:rsidR="00CE0891" w:rsidRPr="00135C25" w:rsidRDefault="00CE0891" w:rsidP="00712715">
      <w:pPr>
        <w:pStyle w:val="PortfolioBullet"/>
        <w:numPr>
          <w:ilvl w:val="0"/>
          <w:numId w:val="1"/>
        </w:numPr>
        <w:spacing w:before="360" w:after="0"/>
        <w:ind w:left="284" w:hanging="284"/>
        <w:rPr>
          <w:rFonts w:cs="Arial"/>
          <w:iCs/>
          <w:szCs w:val="22"/>
        </w:rPr>
      </w:pPr>
      <w:r w:rsidRPr="00AF24AF">
        <w:rPr>
          <w:rFonts w:cs="Arial"/>
          <w:i/>
          <w:szCs w:val="22"/>
          <w:u w:val="single"/>
        </w:rPr>
        <w:t>Attachment</w:t>
      </w:r>
      <w:r w:rsidR="00AF24AF">
        <w:rPr>
          <w:rFonts w:cs="Arial"/>
          <w:iCs/>
          <w:szCs w:val="22"/>
          <w:u w:val="single"/>
        </w:rPr>
        <w:t>s</w:t>
      </w:r>
    </w:p>
    <w:p w14:paraId="464E3BDF" w14:textId="6B2F643C" w:rsidR="00094025" w:rsidRPr="006E340E" w:rsidRDefault="00CE0891" w:rsidP="00712715">
      <w:pPr>
        <w:pStyle w:val="PortfolioBullet"/>
        <w:numPr>
          <w:ilvl w:val="0"/>
          <w:numId w:val="7"/>
        </w:numPr>
        <w:tabs>
          <w:tab w:val="left" w:pos="709"/>
        </w:tabs>
        <w:spacing w:before="120" w:after="0"/>
        <w:ind w:left="709" w:hanging="425"/>
        <w:rPr>
          <w:rFonts w:cs="Arial"/>
          <w:iCs/>
          <w:szCs w:val="22"/>
        </w:rPr>
      </w:pPr>
      <w:r w:rsidRPr="00F21E12">
        <w:rPr>
          <w:rFonts w:cs="Arial"/>
          <w:iCs/>
          <w:szCs w:val="22"/>
        </w:rPr>
        <w:t>Nil.</w:t>
      </w:r>
    </w:p>
    <w:sectPr w:rsidR="00094025" w:rsidRPr="006E340E" w:rsidSect="00A90AF7">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2C31" w14:textId="77777777" w:rsidR="00031E3A" w:rsidRDefault="00031E3A" w:rsidP="00D6589B">
      <w:r>
        <w:separator/>
      </w:r>
    </w:p>
  </w:endnote>
  <w:endnote w:type="continuationSeparator" w:id="0">
    <w:p w14:paraId="123758B1" w14:textId="77777777" w:rsidR="00031E3A" w:rsidRDefault="00031E3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BD45" w14:textId="77777777" w:rsidR="00031E3A" w:rsidRDefault="00031E3A" w:rsidP="00D6589B">
      <w:r>
        <w:separator/>
      </w:r>
    </w:p>
  </w:footnote>
  <w:footnote w:type="continuationSeparator" w:id="0">
    <w:p w14:paraId="415262BC" w14:textId="77777777" w:rsidR="00031E3A" w:rsidRDefault="00031E3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42D4" w14:textId="77777777" w:rsidR="0070376B" w:rsidRPr="00937A4A" w:rsidRDefault="0070376B" w:rsidP="0070376B">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49DAD16" w14:textId="77777777" w:rsidR="0070376B" w:rsidRPr="00937A4A" w:rsidRDefault="0070376B" w:rsidP="0070376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00603EC" w14:textId="5B422BD7" w:rsidR="0070376B" w:rsidRPr="00937A4A" w:rsidRDefault="0070376B" w:rsidP="0070376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1461B">
      <w:rPr>
        <w:rFonts w:ascii="Arial" w:hAnsi="Arial" w:cs="Arial"/>
        <w:b/>
        <w:color w:val="auto"/>
        <w:sz w:val="22"/>
        <w:szCs w:val="22"/>
        <w:lang w:eastAsia="en-US"/>
      </w:rPr>
      <w:t>July 2021</w:t>
    </w:r>
  </w:p>
  <w:p w14:paraId="31D17A42" w14:textId="0B23EFC5" w:rsidR="0070376B" w:rsidRDefault="00F1461B" w:rsidP="0070376B">
    <w:pPr>
      <w:pStyle w:val="Header"/>
      <w:spacing w:before="120"/>
      <w:rPr>
        <w:rFonts w:ascii="Arial" w:hAnsi="Arial" w:cs="Arial"/>
        <w:b/>
        <w:sz w:val="22"/>
        <w:szCs w:val="22"/>
        <w:u w:val="single"/>
      </w:rPr>
    </w:pPr>
    <w:r>
      <w:rPr>
        <w:rFonts w:ascii="Arial" w:hAnsi="Arial" w:cs="Arial"/>
        <w:b/>
        <w:sz w:val="22"/>
        <w:szCs w:val="22"/>
        <w:u w:val="single"/>
      </w:rPr>
      <w:t>Appointment of the Chief Executive Officer of the Crime and Corruption Commission</w:t>
    </w:r>
  </w:p>
  <w:p w14:paraId="4C4C03D4" w14:textId="6D4B9E9E" w:rsidR="0070376B" w:rsidRDefault="00A90AF7" w:rsidP="0070376B">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1B3BAB4B" w14:textId="77777777" w:rsidR="0070376B" w:rsidRDefault="0070376B" w:rsidP="0070376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15981050"/>
    <w:multiLevelType w:val="hybridMultilevel"/>
    <w:tmpl w:val="DFBCDB94"/>
    <w:lvl w:ilvl="0" w:tplc="E5160C62">
      <w:start w:val="1"/>
      <w:numFmt w:val="decimal"/>
      <w:lvlText w:val="%1."/>
      <w:lvlJc w:val="left"/>
      <w:pPr>
        <w:ind w:left="360" w:hanging="360"/>
      </w:pPr>
      <w:rPr>
        <w:b w:val="0"/>
      </w:rPr>
    </w:lvl>
    <w:lvl w:ilvl="1" w:tplc="0C090019">
      <w:start w:val="1"/>
      <w:numFmt w:val="lowerLetter"/>
      <w:lvlText w:val="%2."/>
      <w:lvlJc w:val="left"/>
      <w:pPr>
        <w:ind w:left="1080" w:hanging="360"/>
      </w:pPr>
    </w:lvl>
    <w:lvl w:ilvl="2" w:tplc="7F26770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5683D19"/>
    <w:multiLevelType w:val="hybridMultilevel"/>
    <w:tmpl w:val="72D25C66"/>
    <w:lvl w:ilvl="0" w:tplc="3CC00A10">
      <w:start w:val="1"/>
      <w:numFmt w:val="decimal"/>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3CFD6616"/>
    <w:multiLevelType w:val="hybridMultilevel"/>
    <w:tmpl w:val="3DB6CF54"/>
    <w:lvl w:ilvl="0" w:tplc="963040A2">
      <w:start w:val="1"/>
      <w:numFmt w:val="lowerLetter"/>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15:restartNumberingAfterBreak="0">
    <w:nsid w:val="3F641605"/>
    <w:multiLevelType w:val="hybridMultilevel"/>
    <w:tmpl w:val="01789C3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5" w15:restartNumberingAfterBreak="0">
    <w:nsid w:val="45C30057"/>
    <w:multiLevelType w:val="hybridMultilevel"/>
    <w:tmpl w:val="1E04CE38"/>
    <w:lvl w:ilvl="0" w:tplc="7F267702">
      <w:start w:val="1"/>
      <w:numFmt w:val="lowerRoman"/>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50DA7285"/>
    <w:multiLevelType w:val="hybridMultilevel"/>
    <w:tmpl w:val="3232F438"/>
    <w:lvl w:ilvl="0" w:tplc="EE3C2664">
      <w:start w:val="1"/>
      <w:numFmt w:val="lowerLetter"/>
      <w:lvlText w:val="(%1)"/>
      <w:lvlJc w:val="left"/>
      <w:pPr>
        <w:tabs>
          <w:tab w:val="num" w:pos="361"/>
        </w:tabs>
        <w:ind w:left="361" w:hanging="360"/>
      </w:pPr>
      <w:rPr>
        <w:rFonts w:hint="default"/>
      </w:rPr>
    </w:lvl>
    <w:lvl w:ilvl="1" w:tplc="09B240E8">
      <w:start w:val="1"/>
      <w:numFmt w:val="lowerLetter"/>
      <w:lvlText w:val="(%2)"/>
      <w:lvlJc w:val="left"/>
      <w:pPr>
        <w:tabs>
          <w:tab w:val="num" w:pos="361"/>
        </w:tabs>
        <w:ind w:left="361" w:hanging="360"/>
      </w:pPr>
      <w:rPr>
        <w:rFonts w:hint="default"/>
      </w:rPr>
    </w:lvl>
    <w:lvl w:ilvl="2" w:tplc="0C09001B">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abstractNum w:abstractNumId="7" w15:restartNumberingAfterBreak="0">
    <w:nsid w:val="51DE7CFB"/>
    <w:multiLevelType w:val="hybridMultilevel"/>
    <w:tmpl w:val="1E04CE38"/>
    <w:lvl w:ilvl="0" w:tplc="7F267702">
      <w:start w:val="1"/>
      <w:numFmt w:val="lowerRoman"/>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5C380916"/>
    <w:multiLevelType w:val="hybridMultilevel"/>
    <w:tmpl w:val="552862B8"/>
    <w:lvl w:ilvl="0" w:tplc="A4722BBC">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1068D13C">
      <w:start w:val="1"/>
      <w:numFmt w:val="lowerRoman"/>
      <w:lvlText w:val="(%3)"/>
      <w:lvlJc w:val="center"/>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76F738B3"/>
    <w:multiLevelType w:val="hybridMultilevel"/>
    <w:tmpl w:val="104A236E"/>
    <w:lvl w:ilvl="0" w:tplc="0C09000F">
      <w:start w:val="1"/>
      <w:numFmt w:val="decimal"/>
      <w:lvlText w:val="%1."/>
      <w:lvlJc w:val="left"/>
      <w:pPr>
        <w:tabs>
          <w:tab w:val="num" w:pos="776"/>
        </w:tabs>
        <w:ind w:left="776"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176F87"/>
    <w:multiLevelType w:val="hybridMultilevel"/>
    <w:tmpl w:val="2396ACA6"/>
    <w:lvl w:ilvl="0" w:tplc="0C09000F">
      <w:start w:val="1"/>
      <w:numFmt w:val="decimal"/>
      <w:lvlText w:val="%1."/>
      <w:lvlJc w:val="left"/>
      <w:pPr>
        <w:tabs>
          <w:tab w:val="num" w:pos="360"/>
        </w:tabs>
        <w:ind w:left="36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8"/>
  </w:num>
  <w:num w:numId="4">
    <w:abstractNumId w:val="6"/>
  </w:num>
  <w:num w:numId="5">
    <w:abstractNumId w:val="0"/>
  </w:num>
  <w:num w:numId="6">
    <w:abstractNumId w:val="9"/>
  </w:num>
  <w:num w:numId="7">
    <w:abstractNumId w:val="4"/>
  </w:num>
  <w:num w:numId="8">
    <w:abstractNumId w:val="2"/>
  </w:num>
  <w:num w:numId="9">
    <w:abstractNumId w:val="3"/>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5D"/>
    <w:rsid w:val="0000598A"/>
    <w:rsid w:val="000137F0"/>
    <w:rsid w:val="00031E3A"/>
    <w:rsid w:val="00035DDF"/>
    <w:rsid w:val="00080F8F"/>
    <w:rsid w:val="000877A2"/>
    <w:rsid w:val="00094025"/>
    <w:rsid w:val="000F36EA"/>
    <w:rsid w:val="000F6885"/>
    <w:rsid w:val="00113A2B"/>
    <w:rsid w:val="00120FAF"/>
    <w:rsid w:val="00135C25"/>
    <w:rsid w:val="00161728"/>
    <w:rsid w:val="00171CC7"/>
    <w:rsid w:val="001A06C0"/>
    <w:rsid w:val="001A6D85"/>
    <w:rsid w:val="001E209B"/>
    <w:rsid w:val="001E7434"/>
    <w:rsid w:val="002072D7"/>
    <w:rsid w:val="002413B0"/>
    <w:rsid w:val="00285C00"/>
    <w:rsid w:val="002F3F46"/>
    <w:rsid w:val="003C4390"/>
    <w:rsid w:val="003D0EFE"/>
    <w:rsid w:val="004A6E77"/>
    <w:rsid w:val="00501C66"/>
    <w:rsid w:val="00507B18"/>
    <w:rsid w:val="00550373"/>
    <w:rsid w:val="00632B6C"/>
    <w:rsid w:val="006462CE"/>
    <w:rsid w:val="00663A4B"/>
    <w:rsid w:val="006A3CD7"/>
    <w:rsid w:val="006E340E"/>
    <w:rsid w:val="006E490F"/>
    <w:rsid w:val="006E71DC"/>
    <w:rsid w:val="0070376B"/>
    <w:rsid w:val="00712715"/>
    <w:rsid w:val="00732E22"/>
    <w:rsid w:val="00760213"/>
    <w:rsid w:val="00762359"/>
    <w:rsid w:val="00766FC7"/>
    <w:rsid w:val="007C7A5A"/>
    <w:rsid w:val="007D5E26"/>
    <w:rsid w:val="00862F73"/>
    <w:rsid w:val="0087165D"/>
    <w:rsid w:val="008B7DE8"/>
    <w:rsid w:val="008C495A"/>
    <w:rsid w:val="008F44CD"/>
    <w:rsid w:val="0091737C"/>
    <w:rsid w:val="009831C4"/>
    <w:rsid w:val="00985861"/>
    <w:rsid w:val="009F0F8B"/>
    <w:rsid w:val="00A203D0"/>
    <w:rsid w:val="00A527A5"/>
    <w:rsid w:val="00A73E32"/>
    <w:rsid w:val="00A90AF7"/>
    <w:rsid w:val="00AB262C"/>
    <w:rsid w:val="00AB2EA1"/>
    <w:rsid w:val="00AD6076"/>
    <w:rsid w:val="00AF24AF"/>
    <w:rsid w:val="00B3318D"/>
    <w:rsid w:val="00B81BD0"/>
    <w:rsid w:val="00BE0ACD"/>
    <w:rsid w:val="00C07656"/>
    <w:rsid w:val="00C828D7"/>
    <w:rsid w:val="00CD058C"/>
    <w:rsid w:val="00CE0891"/>
    <w:rsid w:val="00CF0D8A"/>
    <w:rsid w:val="00D26836"/>
    <w:rsid w:val="00D27648"/>
    <w:rsid w:val="00D433E5"/>
    <w:rsid w:val="00D6589B"/>
    <w:rsid w:val="00D75134"/>
    <w:rsid w:val="00DC024B"/>
    <w:rsid w:val="00DD567D"/>
    <w:rsid w:val="00E712D3"/>
    <w:rsid w:val="00E806E6"/>
    <w:rsid w:val="00E84912"/>
    <w:rsid w:val="00EC5418"/>
    <w:rsid w:val="00F01457"/>
    <w:rsid w:val="00F11EF8"/>
    <w:rsid w:val="00F1461B"/>
    <w:rsid w:val="00F21E12"/>
    <w:rsid w:val="00F42219"/>
    <w:rsid w:val="00F431CE"/>
    <w:rsid w:val="00FC68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587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customStyle="1" w:styleId="PortfolioBullet">
    <w:name w:val="Portfolio_Bullet"/>
    <w:basedOn w:val="Normal"/>
    <w:rsid w:val="00CE0891"/>
    <w:pPr>
      <w:keepLines/>
      <w:numPr>
        <w:numId w:val="5"/>
      </w:numPr>
      <w:spacing w:after="240"/>
      <w:jc w:val="both"/>
    </w:pPr>
    <w:rPr>
      <w:rFonts w:ascii="Arial" w:eastAsia="Times New Roman" w:hAnsi="Arial"/>
      <w:color w:val="auto"/>
      <w:sz w:val="22"/>
      <w:lang w:eastAsia="en-US"/>
    </w:rPr>
  </w:style>
  <w:style w:type="paragraph" w:customStyle="1" w:styleId="PortfolioBullet2">
    <w:name w:val="Portfolio_Bullet2"/>
    <w:basedOn w:val="Normal"/>
    <w:rsid w:val="00CE0891"/>
    <w:pPr>
      <w:keepLines/>
      <w:numPr>
        <w:ilvl w:val="1"/>
        <w:numId w:val="5"/>
      </w:numPr>
      <w:spacing w:after="240"/>
      <w:jc w:val="both"/>
    </w:pPr>
    <w:rPr>
      <w:rFonts w:ascii="Arial" w:eastAsia="Times New Roman" w:hAnsi="Arial"/>
      <w:color w:val="auto"/>
      <w:sz w:val="22"/>
      <w:lang w:eastAsia="en-US"/>
    </w:rPr>
  </w:style>
  <w:style w:type="paragraph" w:customStyle="1" w:styleId="PortfolioBullet3">
    <w:name w:val="Portfolio_Bullet3"/>
    <w:basedOn w:val="Normal"/>
    <w:rsid w:val="00CE0891"/>
    <w:pPr>
      <w:keepLines/>
      <w:numPr>
        <w:ilvl w:val="2"/>
        <w:numId w:val="5"/>
      </w:numPr>
      <w:spacing w:after="240"/>
      <w:jc w:val="both"/>
    </w:pPr>
    <w:rPr>
      <w:rFonts w:ascii="Arial" w:eastAsia="Times New Roman" w:hAnsi="Arial"/>
      <w:color w:val="auto"/>
      <w:sz w:val="22"/>
      <w:lang w:eastAsia="en-US"/>
    </w:rPr>
  </w:style>
  <w:style w:type="character" w:styleId="CommentReference">
    <w:name w:val="annotation reference"/>
    <w:basedOn w:val="DefaultParagraphFont"/>
    <w:rsid w:val="00113A2B"/>
    <w:rPr>
      <w:sz w:val="16"/>
      <w:szCs w:val="16"/>
    </w:rPr>
  </w:style>
  <w:style w:type="paragraph" w:styleId="CommentText">
    <w:name w:val="annotation text"/>
    <w:basedOn w:val="Normal"/>
    <w:link w:val="CommentTextChar"/>
    <w:rsid w:val="00113A2B"/>
    <w:rPr>
      <w:sz w:val="20"/>
    </w:rPr>
  </w:style>
  <w:style w:type="character" w:customStyle="1" w:styleId="CommentTextChar">
    <w:name w:val="Comment Text Char"/>
    <w:basedOn w:val="DefaultParagraphFont"/>
    <w:link w:val="CommentText"/>
    <w:rsid w:val="00113A2B"/>
    <w:rPr>
      <w:rFonts w:ascii="Times New Roman" w:hAnsi="Times New Roman"/>
      <w:color w:val="000000"/>
    </w:rPr>
  </w:style>
  <w:style w:type="paragraph" w:styleId="CommentSubject">
    <w:name w:val="annotation subject"/>
    <w:basedOn w:val="CommentText"/>
    <w:next w:val="CommentText"/>
    <w:link w:val="CommentSubjectChar"/>
    <w:semiHidden/>
    <w:unhideWhenUsed/>
    <w:rsid w:val="00113A2B"/>
    <w:rPr>
      <w:b/>
      <w:bCs/>
    </w:rPr>
  </w:style>
  <w:style w:type="character" w:customStyle="1" w:styleId="CommentSubjectChar">
    <w:name w:val="Comment Subject Char"/>
    <w:basedOn w:val="CommentTextChar"/>
    <w:link w:val="CommentSubject"/>
    <w:semiHidden/>
    <w:rsid w:val="00113A2B"/>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F2515-3BF4-492A-81A4-2880C99F5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22EB2-D112-4204-B267-AB3BB90A15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CB5A4-4443-462A-B7AD-7C1456634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330</Words>
  <Characters>1561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1876</CharactersWithSpaces>
  <SharedDoc>false</SharedDoc>
  <HyperlinkBase>https://www.cabinet.qld.gov.au/documents/2021/Jul/CEO CCC Appt/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16</cp:revision>
  <dcterms:created xsi:type="dcterms:W3CDTF">2021-06-16T00:23:00Z</dcterms:created>
  <dcterms:modified xsi:type="dcterms:W3CDTF">2021-12-17T00:02:00Z</dcterms:modified>
  <cp:category>Crime_and_Corruption_Commission,Significant_Appointments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